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E767B6B" w:rsidR="00090D52" w:rsidRPr="00025F02" w:rsidRDefault="00090D52" w:rsidP="00523BF2">
      <w:pPr>
        <w:pStyle w:val="ConsPlusNonformat"/>
        <w:widowControl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025F02">
        <w:rPr>
          <w:rFonts w:ascii="Times New Roman" w:hAnsi="Times New Roman" w:cs="Times New Roman"/>
          <w:b/>
          <w:sz w:val="24"/>
          <w:szCs w:val="24"/>
        </w:rPr>
        <w:t>1</w:t>
      </w:r>
      <w:r w:rsidR="009507C3" w:rsidRPr="00025F02">
        <w:rPr>
          <w:rFonts w:ascii="Times New Roman" w:hAnsi="Times New Roman" w:cs="Times New Roman"/>
          <w:b/>
          <w:sz w:val="24"/>
          <w:szCs w:val="24"/>
        </w:rPr>
        <w:t>7</w:t>
      </w:r>
    </w:p>
    <w:p w14:paraId="5A949BAC" w14:textId="77777777" w:rsidR="002714D2" w:rsidRPr="00025F02" w:rsidRDefault="002714D2" w:rsidP="00523BF2">
      <w:pPr>
        <w:pStyle w:val="ConsPlusNonformat"/>
        <w:widowControl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025F02" w:rsidRDefault="002714D2" w:rsidP="00523BF2">
      <w:pPr>
        <w:pStyle w:val="ConsPlusNonformat"/>
        <w:widowControl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025F02" w:rsidRDefault="002714D2" w:rsidP="00523BF2">
      <w:pPr>
        <w:pStyle w:val="ConsPlusNonformat"/>
        <w:widowControl/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25F02">
        <w:rPr>
          <w:rFonts w:ascii="Times New Roman" w:hAnsi="Times New Roman" w:cs="Times New Roman"/>
          <w:sz w:val="24"/>
          <w:szCs w:val="24"/>
        </w:rPr>
        <w:t> 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025F02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»</w:t>
      </w:r>
      <w:r w:rsidRPr="00025F02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02DEB649" w:rsidR="002714D2" w:rsidRPr="00025F02" w:rsidRDefault="002714D2" w:rsidP="00523BF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025F02">
        <w:rPr>
          <w:rFonts w:ascii="Times New Roman" w:hAnsi="Times New Roman"/>
          <w:sz w:val="24"/>
          <w:szCs w:val="24"/>
        </w:rPr>
        <w:tab/>
      </w:r>
      <w:r w:rsidR="00D960CD" w:rsidRPr="00025F02">
        <w:rPr>
          <w:rFonts w:ascii="Times New Roman" w:hAnsi="Times New Roman"/>
          <w:b/>
          <w:sz w:val="24"/>
          <w:szCs w:val="24"/>
        </w:rPr>
        <w:t>0</w:t>
      </w:r>
      <w:r w:rsidR="00B14A32">
        <w:rPr>
          <w:rFonts w:ascii="Times New Roman" w:hAnsi="Times New Roman"/>
          <w:b/>
          <w:sz w:val="24"/>
          <w:szCs w:val="24"/>
        </w:rPr>
        <w:t>8</w:t>
      </w:r>
      <w:r w:rsidR="002705BE" w:rsidRPr="00025F02">
        <w:rPr>
          <w:rFonts w:ascii="Times New Roman" w:hAnsi="Times New Roman"/>
          <w:b/>
          <w:sz w:val="24"/>
          <w:szCs w:val="24"/>
        </w:rPr>
        <w:t>.</w:t>
      </w:r>
      <w:r w:rsidR="00386519" w:rsidRPr="00025F02">
        <w:rPr>
          <w:rFonts w:ascii="Times New Roman" w:hAnsi="Times New Roman"/>
          <w:b/>
          <w:sz w:val="24"/>
          <w:szCs w:val="24"/>
        </w:rPr>
        <w:t>1</w:t>
      </w:r>
      <w:r w:rsidR="00D960CD" w:rsidRPr="00025F02">
        <w:rPr>
          <w:rFonts w:ascii="Times New Roman" w:hAnsi="Times New Roman"/>
          <w:b/>
          <w:sz w:val="24"/>
          <w:szCs w:val="24"/>
        </w:rPr>
        <w:t>2</w:t>
      </w:r>
      <w:r w:rsidRPr="00025F02">
        <w:rPr>
          <w:rFonts w:ascii="Times New Roman" w:hAnsi="Times New Roman"/>
          <w:b/>
          <w:sz w:val="24"/>
          <w:szCs w:val="24"/>
        </w:rPr>
        <w:t>.202</w:t>
      </w:r>
      <w:r w:rsidR="00E32462" w:rsidRPr="00025F02">
        <w:rPr>
          <w:rFonts w:ascii="Times New Roman" w:hAnsi="Times New Roman"/>
          <w:b/>
          <w:sz w:val="24"/>
          <w:szCs w:val="24"/>
        </w:rPr>
        <w:t>2</w:t>
      </w:r>
    </w:p>
    <w:p w14:paraId="367C85B2" w14:textId="4F8732EC" w:rsidR="002714D2" w:rsidRPr="00025F02" w:rsidRDefault="002714D2" w:rsidP="00523BF2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Время проведения:</w:t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E95343" w:rsidRPr="00025F02">
        <w:rPr>
          <w:rFonts w:ascii="Times New Roman" w:hAnsi="Times New Roman"/>
          <w:b/>
          <w:sz w:val="24"/>
          <w:szCs w:val="24"/>
        </w:rPr>
        <w:t>1</w:t>
      </w:r>
      <w:r w:rsidR="00B8006D" w:rsidRPr="00025F02">
        <w:rPr>
          <w:rFonts w:ascii="Times New Roman" w:hAnsi="Times New Roman"/>
          <w:b/>
          <w:sz w:val="24"/>
          <w:szCs w:val="24"/>
        </w:rPr>
        <w:t>1</w:t>
      </w:r>
      <w:r w:rsidR="00156D09" w:rsidRPr="00025F02">
        <w:rPr>
          <w:rFonts w:ascii="Times New Roman" w:hAnsi="Times New Roman"/>
          <w:b/>
          <w:sz w:val="24"/>
          <w:szCs w:val="24"/>
        </w:rPr>
        <w:t>–</w:t>
      </w:r>
      <w:r w:rsidR="00E95343" w:rsidRPr="00025F02">
        <w:rPr>
          <w:rFonts w:ascii="Times New Roman" w:hAnsi="Times New Roman"/>
          <w:b/>
          <w:sz w:val="24"/>
          <w:szCs w:val="24"/>
        </w:rPr>
        <w:t>0</w:t>
      </w:r>
      <w:r w:rsidR="00FF5300" w:rsidRPr="00025F02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025F02" w:rsidRDefault="002714D2" w:rsidP="00523BF2">
      <w:pPr>
        <w:pStyle w:val="ConsPlusNonformat"/>
        <w:widowControl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025F02">
        <w:rPr>
          <w:rFonts w:ascii="Times New Roman" w:hAnsi="Times New Roman" w:cs="Times New Roman"/>
          <w:b/>
          <w:sz w:val="24"/>
          <w:szCs w:val="24"/>
        </w:rPr>
        <w:t>-</w:t>
      </w:r>
      <w:r w:rsidRPr="00025F02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025F02" w:rsidRDefault="002714D2" w:rsidP="00523BF2">
      <w:pPr>
        <w:pStyle w:val="ConsPlusNonformat"/>
        <w:widowControl/>
        <w:spacing w:before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25F02">
        <w:rPr>
          <w:rFonts w:ascii="Times New Roman" w:hAnsi="Times New Roman" w:cs="Times New Roman"/>
          <w:sz w:val="24"/>
          <w:szCs w:val="24"/>
        </w:rPr>
        <w:t>–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>К</w:t>
      </w:r>
      <w:r w:rsidR="00DF15FB" w:rsidRPr="00025F02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25F02">
        <w:rPr>
          <w:rFonts w:ascii="Times New Roman" w:hAnsi="Times New Roman" w:cs="Times New Roman"/>
          <w:sz w:val="24"/>
          <w:szCs w:val="24"/>
        </w:rPr>
        <w:t>ой</w:t>
      </w:r>
      <w:r w:rsidR="00DF15FB" w:rsidRPr="00025F0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25F02">
        <w:rPr>
          <w:rFonts w:ascii="Times New Roman" w:hAnsi="Times New Roman" w:cs="Times New Roman"/>
          <w:sz w:val="24"/>
          <w:szCs w:val="24"/>
        </w:rPr>
        <w:t>и</w:t>
      </w:r>
      <w:r w:rsidRPr="00025F02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25F02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025F02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025F02" w:rsidRDefault="00F36F2B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025F02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3FC66B6A" w:rsidR="007E7119" w:rsidRPr="00025F02" w:rsidRDefault="00E8075B" w:rsidP="00523BF2">
      <w:pPr>
        <w:pStyle w:val="a3"/>
        <w:numPr>
          <w:ilvl w:val="0"/>
          <w:numId w:val="5"/>
        </w:numPr>
        <w:spacing w:after="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Вафин Марат Радиславович</w:t>
      </w:r>
      <w:r w:rsidRPr="00025F02">
        <w:rPr>
          <w:rFonts w:ascii="Times New Roman" w:hAnsi="Times New Roman"/>
          <w:sz w:val="24"/>
          <w:szCs w:val="24"/>
        </w:rPr>
        <w:tab/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Pr="00025F02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025F02" w:rsidRDefault="00B83CF6" w:rsidP="00523BF2">
      <w:pPr>
        <w:spacing w:after="0" w:line="259" w:lineRule="auto"/>
        <w:ind w:left="4253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</w:t>
      </w:r>
      <w:r w:rsidR="00E8075B" w:rsidRPr="00025F02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2FF2A495" w:rsidR="00C33197" w:rsidRPr="00025F02" w:rsidRDefault="00C33197" w:rsidP="00523BF2">
      <w:pPr>
        <w:pStyle w:val="a3"/>
        <w:numPr>
          <w:ilvl w:val="0"/>
          <w:numId w:val="5"/>
        </w:numPr>
        <w:spacing w:after="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Pr="00025F02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15EFE34A" w14:textId="5E6BD7BF" w:rsidR="00E8075B" w:rsidRPr="00025F02" w:rsidRDefault="00E8075B" w:rsidP="00523BF2">
      <w:pPr>
        <w:pStyle w:val="a3"/>
        <w:numPr>
          <w:ilvl w:val="0"/>
          <w:numId w:val="5"/>
        </w:numPr>
        <w:spacing w:after="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025F02">
        <w:rPr>
          <w:rFonts w:ascii="Times New Roman" w:hAnsi="Times New Roman"/>
          <w:sz w:val="24"/>
          <w:szCs w:val="24"/>
        </w:rPr>
        <w:tab/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="006603AB" w:rsidRPr="00025F02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025F02">
        <w:rPr>
          <w:rFonts w:ascii="Times New Roman" w:hAnsi="Times New Roman"/>
          <w:sz w:val="24"/>
          <w:szCs w:val="24"/>
        </w:rPr>
        <w:t>ООО СЗ «Митра</w:t>
      </w:r>
      <w:r w:rsidR="009D559D" w:rsidRPr="00025F02">
        <w:rPr>
          <w:rFonts w:ascii="Times New Roman" w:hAnsi="Times New Roman"/>
          <w:sz w:val="24"/>
          <w:szCs w:val="24"/>
        </w:rPr>
        <w:t>-</w:t>
      </w:r>
      <w:r w:rsidRPr="00025F02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Pr="00025F02" w:rsidRDefault="007A2FA8" w:rsidP="00523BF2">
      <w:pPr>
        <w:pStyle w:val="ConsPlusNonformat"/>
        <w:widowControl/>
        <w:spacing w:before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 29.11.2021.</w:t>
      </w:r>
    </w:p>
    <w:p w14:paraId="3CEEA55B" w14:textId="7B92ED6E" w:rsidR="008E0643" w:rsidRPr="00025F02" w:rsidRDefault="008E0643" w:rsidP="00523BF2">
      <w:pPr>
        <w:pStyle w:val="ConsPlusNonformat"/>
        <w:widowControl/>
        <w:spacing w:before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Член Контрольной комиссии Бурлаков Владимир Юрьевич не присутствовал на заседании комиссии по уважительной причине.</w:t>
      </w:r>
    </w:p>
    <w:p w14:paraId="290E96F8" w14:textId="723F894D" w:rsidR="002714D2" w:rsidRPr="00025F02" w:rsidRDefault="002714D2" w:rsidP="00523BF2">
      <w:pPr>
        <w:pStyle w:val="ConsPlusNonformat"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17A7A1D" w:rsidR="00E8075B" w:rsidRPr="00025F02" w:rsidRDefault="00156D09" w:rsidP="00523BF2">
      <w:pPr>
        <w:spacing w:after="0" w:line="259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7515FF">
        <w:rPr>
          <w:rFonts w:ascii="Times New Roman" w:hAnsi="Times New Roman"/>
          <w:sz w:val="24"/>
          <w:szCs w:val="24"/>
        </w:rPr>
        <w:t>Матрёнина</w:t>
      </w:r>
      <w:r w:rsidR="0078375F">
        <w:rPr>
          <w:rFonts w:ascii="Times New Roman" w:hAnsi="Times New Roman"/>
          <w:sz w:val="24"/>
          <w:szCs w:val="24"/>
        </w:rPr>
        <w:t> С. А.</w:t>
      </w:r>
      <w:r w:rsidR="00817D82" w:rsidRPr="00025F02">
        <w:rPr>
          <w:rFonts w:ascii="Times New Roman" w:hAnsi="Times New Roman"/>
          <w:sz w:val="24"/>
          <w:szCs w:val="24"/>
        </w:rPr>
        <w:tab/>
      </w:r>
      <w:r w:rsidR="00E8075B" w:rsidRPr="00025F02">
        <w:rPr>
          <w:rFonts w:ascii="Times New Roman" w:hAnsi="Times New Roman"/>
          <w:sz w:val="24"/>
          <w:szCs w:val="24"/>
        </w:rPr>
        <w:t xml:space="preserve">– </w:t>
      </w:r>
      <w:r w:rsidR="0078375F">
        <w:rPr>
          <w:rFonts w:ascii="Times New Roman" w:hAnsi="Times New Roman"/>
          <w:sz w:val="24"/>
          <w:szCs w:val="24"/>
        </w:rPr>
        <w:t xml:space="preserve">заместитель </w:t>
      </w:r>
      <w:r w:rsidR="00E8075B" w:rsidRPr="00025F02">
        <w:rPr>
          <w:rFonts w:ascii="Times New Roman" w:hAnsi="Times New Roman"/>
          <w:sz w:val="24"/>
          <w:szCs w:val="24"/>
        </w:rPr>
        <w:t>начальник</w:t>
      </w:r>
      <w:r w:rsidR="0078375F">
        <w:rPr>
          <w:rFonts w:ascii="Times New Roman" w:hAnsi="Times New Roman"/>
          <w:sz w:val="24"/>
          <w:szCs w:val="24"/>
        </w:rPr>
        <w:t>а</w:t>
      </w:r>
      <w:r w:rsidR="00E8075B" w:rsidRPr="00025F02">
        <w:rPr>
          <w:rFonts w:ascii="Times New Roman" w:hAnsi="Times New Roman"/>
          <w:sz w:val="24"/>
          <w:szCs w:val="24"/>
        </w:rPr>
        <w:t xml:space="preserve"> отдела</w:t>
      </w:r>
    </w:p>
    <w:p w14:paraId="13F53DF4" w14:textId="4F645B36" w:rsidR="00E8075B" w:rsidRPr="00025F02" w:rsidRDefault="00156D09" w:rsidP="00523BF2">
      <w:pPr>
        <w:spacing w:after="0" w:line="259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Бобонина С. Ю.</w:t>
      </w:r>
      <w:r w:rsidR="00E8075B" w:rsidRPr="00025F02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025F02" w:rsidRDefault="00156D09" w:rsidP="00523BF2">
      <w:pPr>
        <w:spacing w:after="0" w:line="259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Павлова М. В.</w:t>
      </w:r>
      <w:r w:rsidR="00E8075B" w:rsidRPr="00025F02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025F02" w:rsidRDefault="00AA275D" w:rsidP="00523BF2">
      <w:pPr>
        <w:pStyle w:val="ConsPlusNonformat"/>
        <w:keepNext/>
        <w:widowControl/>
        <w:spacing w:before="120" w:after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3C16E45F" w:rsidR="00AA275D" w:rsidRPr="00025F02" w:rsidRDefault="003C5172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025F02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8E0643"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025F02">
        <w:rPr>
          <w:rFonts w:ascii="Times New Roman" w:hAnsi="Times New Roman" w:cs="Times New Roman"/>
          <w:sz w:val="24"/>
          <w:szCs w:val="24"/>
        </w:rPr>
        <w:t>а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025F02" w:rsidRDefault="00AA275D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40923C2" w:rsidR="00107819" w:rsidRPr="00025F02" w:rsidRDefault="00B67A47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25F02" w:rsidRDefault="00107819" w:rsidP="00523BF2">
      <w:pPr>
        <w:pStyle w:val="ConsPlusNonformat"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25F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25F02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25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025F02" w:rsidRDefault="003C5172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02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025F02">
        <w:rPr>
          <w:rFonts w:ascii="Times New Roman" w:hAnsi="Times New Roman" w:cs="Times New Roman"/>
          <w:sz w:val="24"/>
          <w:szCs w:val="24"/>
        </w:rPr>
        <w:lastRenderedPageBreak/>
        <w:t>АСРО 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sz w:val="24"/>
          <w:szCs w:val="24"/>
        </w:rPr>
        <w:t>»</w:t>
      </w:r>
      <w:r w:rsidR="00E8075B" w:rsidRPr="00025F02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025F02">
        <w:rPr>
          <w:rFonts w:ascii="Times New Roman" w:hAnsi="Times New Roman" w:cs="Times New Roman"/>
          <w:sz w:val="24"/>
          <w:szCs w:val="24"/>
        </w:rPr>
        <w:t>№75</w:t>
      </w:r>
      <w:r w:rsidR="00156D09" w:rsidRPr="00025F02">
        <w:rPr>
          <w:rFonts w:ascii="Times New Roman" w:hAnsi="Times New Roman" w:cs="Times New Roman"/>
          <w:sz w:val="24"/>
          <w:szCs w:val="24"/>
        </w:rPr>
        <w:t>–</w:t>
      </w:r>
      <w:r w:rsidR="00E8075B" w:rsidRPr="00025F02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025F02" w:rsidRDefault="00E8075B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025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025F02" w:rsidRDefault="00E8075B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012A966" w:rsidR="004A4F6A" w:rsidRPr="00025F02" w:rsidRDefault="00B67A47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25F02" w:rsidRDefault="00AA275D" w:rsidP="00523BF2">
      <w:pPr>
        <w:pStyle w:val="ConsPlusNonformat"/>
        <w:keepNext/>
        <w:widowControl/>
        <w:spacing w:before="240" w:after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025F02" w:rsidRDefault="00AA275D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025F02" w:rsidRDefault="003C5172" w:rsidP="00523BF2">
      <w:pPr>
        <w:pStyle w:val="ConsPlusNonformat"/>
        <w:widowControl/>
        <w:spacing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25F02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066DB689" w:rsidR="001A4F6C" w:rsidRPr="00025F02" w:rsidRDefault="00D960CD" w:rsidP="00523BF2">
      <w:pPr>
        <w:pStyle w:val="ConsPlusNonformat"/>
        <w:widowControl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ИП</w:t>
      </w:r>
      <w:r w:rsidR="00053CF2" w:rsidRPr="00025F02">
        <w:rPr>
          <w:rFonts w:ascii="Times New Roman" w:hAnsi="Times New Roman" w:cs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sz w:val="24"/>
          <w:szCs w:val="24"/>
        </w:rPr>
        <w:t>Никитиной С. В.</w:t>
      </w:r>
    </w:p>
    <w:p w14:paraId="0A7ED38D" w14:textId="611CE5DC" w:rsidR="002B1942" w:rsidRPr="00025F02" w:rsidRDefault="002B1942" w:rsidP="00523BF2">
      <w:pPr>
        <w:pStyle w:val="ConsPlusNonformat"/>
        <w:widowControl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D960CD" w:rsidRPr="00025F02">
        <w:rPr>
          <w:rFonts w:ascii="Times New Roman" w:hAnsi="Times New Roman" w:cs="Times New Roman"/>
          <w:sz w:val="24"/>
          <w:szCs w:val="24"/>
        </w:rPr>
        <w:t>но</w:t>
      </w:r>
      <w:r w:rsidR="005A5966" w:rsidRPr="00025F02">
        <w:rPr>
          <w:rFonts w:ascii="Times New Roman" w:hAnsi="Times New Roman" w:cs="Times New Roman"/>
          <w:sz w:val="24"/>
          <w:szCs w:val="24"/>
        </w:rPr>
        <w:t>ябре</w:t>
      </w:r>
      <w:r w:rsidRPr="00025F0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24B1C40A" w14:textId="4A2D5E26" w:rsidR="008D431A" w:rsidRPr="00025F02" w:rsidRDefault="00D26167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025F02" w:rsidRDefault="00AA275D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02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25F02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25F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6F33594D" w:rsidR="009562E9" w:rsidRPr="00025F02" w:rsidRDefault="001A6A64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B67A47" w:rsidRPr="00025F02">
        <w:rPr>
          <w:rFonts w:ascii="Times New Roman" w:hAnsi="Times New Roman" w:cs="Times New Roman"/>
          <w:sz w:val="24"/>
          <w:szCs w:val="24"/>
        </w:rPr>
        <w:t xml:space="preserve">«За» – </w:t>
      </w:r>
      <w:r w:rsidR="00B67A47"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="00B67A47" w:rsidRPr="00025F02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025F02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EC6726" w14:textId="2910B83A" w:rsidR="00AA0C09" w:rsidRPr="00025F02" w:rsidRDefault="00AA0C09" w:rsidP="00523BF2">
      <w:pPr>
        <w:pStyle w:val="ConsPlusNonformat"/>
        <w:keepNext/>
        <w:widowControl/>
        <w:spacing w:before="24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410C8B">
        <w:rPr>
          <w:rFonts w:ascii="Times New Roman" w:hAnsi="Times New Roman" w:cs="Times New Roman"/>
          <w:b/>
          <w:sz w:val="24"/>
          <w:szCs w:val="24"/>
        </w:rPr>
        <w:t>1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473DFE10" w14:textId="781F184D" w:rsidR="00AA0C09" w:rsidRPr="00025F02" w:rsidRDefault="00AA0C09" w:rsidP="00523BF2">
      <w:pPr>
        <w:pStyle w:val="ConsPlusNonformat"/>
        <w:keepNext/>
        <w:widowControl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«ГС</w:t>
      </w:r>
      <w:r w:rsidRPr="00025F02">
        <w:rPr>
          <w:rFonts w:ascii="Times New Roman" w:hAnsi="Times New Roman"/>
          <w:sz w:val="24"/>
          <w:szCs w:val="24"/>
        </w:rPr>
        <w:t> </w:t>
      </w:r>
      <w:r w:rsidR="0086644A" w:rsidRPr="00025F02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9507C3" w:rsidRPr="00025F02">
        <w:rPr>
          <w:rFonts w:ascii="Times New Roman" w:hAnsi="Times New Roman" w:cs="Times New Roman"/>
          <w:b/>
          <w:sz w:val="24"/>
          <w:szCs w:val="24"/>
        </w:rPr>
        <w:t>ИП Никитиной С. В.»</w:t>
      </w:r>
    </w:p>
    <w:p w14:paraId="41C452C1" w14:textId="77777777" w:rsidR="00471470" w:rsidRPr="00025F02" w:rsidRDefault="00471470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2D084AD" w14:textId="6A97764F" w:rsidR="00920224" w:rsidRPr="00025F02" w:rsidRDefault="007515FF" w:rsidP="00523BF2">
      <w:pPr>
        <w:pStyle w:val="ConsPlusNonformat"/>
        <w:widowControl/>
        <w:spacing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</w:t>
      </w:r>
      <w:r w:rsidR="0078375F">
        <w:rPr>
          <w:rFonts w:ascii="Times New Roman" w:hAnsi="Times New Roman" w:cs="Times New Roman"/>
          <w:sz w:val="24"/>
          <w:szCs w:val="24"/>
        </w:rPr>
        <w:t> С. А.</w:t>
      </w:r>
      <w:r w:rsidR="00AA0C09" w:rsidRPr="00025F02">
        <w:rPr>
          <w:rFonts w:ascii="Times New Roman" w:hAnsi="Times New Roman" w:cs="Times New Roman"/>
          <w:sz w:val="24"/>
          <w:szCs w:val="24"/>
        </w:rPr>
        <w:t xml:space="preserve"> сообщила </w:t>
      </w:r>
      <w:r w:rsidR="00F41D62" w:rsidRPr="00025F02">
        <w:rPr>
          <w:rFonts w:ascii="Times New Roman" w:hAnsi="Times New Roman" w:cs="Times New Roman"/>
          <w:sz w:val="24"/>
          <w:szCs w:val="24"/>
        </w:rPr>
        <w:t xml:space="preserve">присутствующим о том, что в адрес АСРО «ГС РМЭ» </w:t>
      </w:r>
      <w:r w:rsidR="00AA0C09" w:rsidRPr="00025F0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71B70" w:rsidRPr="00025F02">
        <w:rPr>
          <w:rFonts w:ascii="Times New Roman" w:hAnsi="Times New Roman" w:cs="Times New Roman"/>
          <w:sz w:val="24"/>
          <w:szCs w:val="24"/>
        </w:rPr>
        <w:t>о</w:t>
      </w:r>
      <w:r w:rsidR="0035235A" w:rsidRPr="00025F02">
        <w:rPr>
          <w:rFonts w:ascii="Times New Roman" w:hAnsi="Times New Roman" w:cs="Times New Roman"/>
          <w:sz w:val="24"/>
          <w:szCs w:val="24"/>
        </w:rPr>
        <w:t>бращение ООО «</w:t>
      </w:r>
      <w:proofErr w:type="spellStart"/>
      <w:r w:rsidR="0035235A" w:rsidRPr="00025F02">
        <w:rPr>
          <w:rFonts w:ascii="Times New Roman" w:hAnsi="Times New Roman" w:cs="Times New Roman"/>
          <w:sz w:val="24"/>
          <w:szCs w:val="24"/>
        </w:rPr>
        <w:t>Акватэк</w:t>
      </w:r>
      <w:proofErr w:type="spellEnd"/>
      <w:r w:rsidR="0035235A" w:rsidRPr="00025F02">
        <w:rPr>
          <w:rFonts w:ascii="Times New Roman" w:hAnsi="Times New Roman" w:cs="Times New Roman"/>
          <w:sz w:val="24"/>
          <w:szCs w:val="24"/>
        </w:rPr>
        <w:t xml:space="preserve">» (вх. №423 от 18.11.2022) по вопросу ненадлежащего исполнения обязательств по договору строительного подряда членом АСРО «ГС РМЭ» </w:t>
      </w:r>
      <w:bookmarkStart w:id="0" w:name="_GoBack"/>
      <w:bookmarkEnd w:id="0"/>
      <w:r w:rsidR="0035235A" w:rsidRPr="00025F02">
        <w:rPr>
          <w:rFonts w:ascii="Times New Roman" w:hAnsi="Times New Roman" w:cs="Times New Roman"/>
          <w:sz w:val="24"/>
          <w:szCs w:val="24"/>
        </w:rPr>
        <w:t xml:space="preserve">ИП Никитиной С. В., </w:t>
      </w:r>
      <w:r w:rsidR="00A87E41" w:rsidRPr="00025F02">
        <w:rPr>
          <w:rFonts w:ascii="Times New Roman" w:hAnsi="Times New Roman" w:cs="Times New Roman"/>
          <w:sz w:val="24"/>
          <w:szCs w:val="24"/>
        </w:rPr>
        <w:t>выполнявшей в 2021 году работы на объекте</w:t>
      </w:r>
      <w:r w:rsidR="0035235A" w:rsidRPr="00025F02">
        <w:rPr>
          <w:rFonts w:ascii="Times New Roman" w:hAnsi="Times New Roman" w:cs="Times New Roman"/>
          <w:sz w:val="24"/>
          <w:szCs w:val="24"/>
        </w:rPr>
        <w:t>: «Строительство здания магазина, расположенного по адресу: г. Йошкар-Ола, ул.</w:t>
      </w:r>
      <w:r w:rsidR="00964F35" w:rsidRPr="00025F02">
        <w:rPr>
          <w:rFonts w:ascii="Times New Roman" w:hAnsi="Times New Roman" w:cs="Times New Roman"/>
          <w:sz w:val="24"/>
          <w:szCs w:val="24"/>
        </w:rPr>
        <w:t> </w:t>
      </w:r>
      <w:r w:rsidR="0035235A" w:rsidRPr="00025F02">
        <w:rPr>
          <w:rFonts w:ascii="Times New Roman" w:hAnsi="Times New Roman" w:cs="Times New Roman"/>
          <w:sz w:val="24"/>
          <w:szCs w:val="24"/>
        </w:rPr>
        <w:t>Советская, на земельном участке с кадастровым номером 12:05:0303009:2112».</w:t>
      </w:r>
    </w:p>
    <w:p w14:paraId="5740391C" w14:textId="2E18C201" w:rsidR="00B51CE7" w:rsidRPr="00025F02" w:rsidRDefault="00B51CE7" w:rsidP="00523BF2">
      <w:pPr>
        <w:pStyle w:val="ConsPlusNonformat"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На основании Приказа АСРО «ГС РМЭ» от 21.11.2022 №116-ОД была проведена внеплановая проверка ИП Никитиной С. В. по документам, представленным ООО «</w:t>
      </w:r>
      <w:proofErr w:type="spellStart"/>
      <w:r w:rsidRPr="00025F02">
        <w:rPr>
          <w:rFonts w:ascii="Times New Roman" w:hAnsi="Times New Roman" w:cs="Times New Roman"/>
          <w:sz w:val="24"/>
          <w:szCs w:val="24"/>
        </w:rPr>
        <w:t>Акватэк</w:t>
      </w:r>
      <w:proofErr w:type="spellEnd"/>
      <w:r w:rsidRPr="00025F02">
        <w:rPr>
          <w:rFonts w:ascii="Times New Roman" w:hAnsi="Times New Roman" w:cs="Times New Roman"/>
          <w:sz w:val="24"/>
          <w:szCs w:val="24"/>
        </w:rPr>
        <w:t>» и ИП Никитиной С. В. Составлен акт внеплановой проверки.</w:t>
      </w:r>
    </w:p>
    <w:p w14:paraId="538C832C" w14:textId="67536817" w:rsidR="006C1E94" w:rsidRPr="00025F02" w:rsidRDefault="006C1E94" w:rsidP="00523BF2">
      <w:pPr>
        <w:spacing w:before="120" w:after="120" w:line="25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В ходе проведения проверки ИП Никитиной С. В. подтвердились факты, изложенные в </w:t>
      </w:r>
      <w:r w:rsidR="00B71B70" w:rsidRPr="00025F02">
        <w:rPr>
          <w:rFonts w:ascii="Times New Roman" w:hAnsi="Times New Roman"/>
          <w:sz w:val="24"/>
          <w:szCs w:val="24"/>
        </w:rPr>
        <w:t>о</w:t>
      </w:r>
      <w:r w:rsidRPr="00025F02">
        <w:rPr>
          <w:rFonts w:ascii="Times New Roman" w:hAnsi="Times New Roman"/>
          <w:sz w:val="24"/>
          <w:szCs w:val="24"/>
        </w:rPr>
        <w:t>бращен</w:t>
      </w:r>
      <w:proofErr w:type="gramStart"/>
      <w:r w:rsidRPr="00025F02">
        <w:rPr>
          <w:rFonts w:ascii="Times New Roman" w:hAnsi="Times New Roman"/>
          <w:sz w:val="24"/>
          <w:szCs w:val="24"/>
        </w:rPr>
        <w:t>ии ООО</w:t>
      </w:r>
      <w:proofErr w:type="gramEnd"/>
      <w:r w:rsidRPr="00025F0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5F02">
        <w:rPr>
          <w:rFonts w:ascii="Times New Roman" w:hAnsi="Times New Roman"/>
          <w:sz w:val="24"/>
          <w:szCs w:val="24"/>
        </w:rPr>
        <w:t>Акватэк</w:t>
      </w:r>
      <w:proofErr w:type="spellEnd"/>
      <w:r w:rsidRPr="00025F02">
        <w:rPr>
          <w:rFonts w:ascii="Times New Roman" w:hAnsi="Times New Roman"/>
          <w:sz w:val="24"/>
          <w:szCs w:val="24"/>
        </w:rPr>
        <w:t>».</w:t>
      </w:r>
    </w:p>
    <w:p w14:paraId="2635193C" w14:textId="7BDFDD6E" w:rsidR="000B5937" w:rsidRPr="00025F02" w:rsidRDefault="000B5937" w:rsidP="00523BF2">
      <w:pPr>
        <w:spacing w:before="120" w:after="120" w:line="25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При выполнении ИП Никитиной С. В. работ на объекте: «Строительство здания магазина, расположенного по адресу: г. Йошкар-Ола, ул. Советская, на земельном участке с кадастровым номером 12:05:0303009:2112» </w:t>
      </w:r>
      <w:r w:rsidRPr="00416A01">
        <w:rPr>
          <w:rFonts w:ascii="Times New Roman" w:hAnsi="Times New Roman"/>
          <w:b/>
          <w:sz w:val="24"/>
          <w:szCs w:val="24"/>
        </w:rPr>
        <w:t>выявлены нарушения</w:t>
      </w:r>
      <w:r w:rsidRPr="00025F02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 и о техническом регулировании.</w:t>
      </w:r>
    </w:p>
    <w:p w14:paraId="509115A3" w14:textId="0A73DB53" w:rsidR="006C1E94" w:rsidRDefault="006C1E94" w:rsidP="00523BF2">
      <w:pPr>
        <w:spacing w:before="120" w:after="120" w:line="25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 настоящее время ИП Никитина С. В. устраняет выявленные нарушения.</w:t>
      </w:r>
    </w:p>
    <w:p w14:paraId="220D3B30" w14:textId="77777777" w:rsidR="00AA0C09" w:rsidRPr="00025F02" w:rsidRDefault="00AA0C09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3C6432F" w14:textId="77777777" w:rsidR="00835F54" w:rsidRPr="00025F02" w:rsidRDefault="00835F54" w:rsidP="00835F54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Утвердить акт внеплановой проверки ИП Никитиной С. В. Материалы направить на рассмотрение в Дисциплинарную комиссию АСРО «ГС РМЭ».</w:t>
      </w:r>
    </w:p>
    <w:p w14:paraId="4E0ABB1F" w14:textId="2E3B4611" w:rsidR="00F70B25" w:rsidRPr="00025F02" w:rsidRDefault="00B67A47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F70B25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017D4192" w:rsidR="009562E9" w:rsidRPr="00025F02" w:rsidRDefault="009562E9" w:rsidP="00523BF2">
      <w:pPr>
        <w:pStyle w:val="ConsPlusNonformat"/>
        <w:keepNext/>
        <w:widowControl/>
        <w:spacing w:before="24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410C8B">
        <w:rPr>
          <w:rFonts w:ascii="Times New Roman" w:hAnsi="Times New Roman" w:cs="Times New Roman"/>
          <w:b/>
          <w:sz w:val="24"/>
          <w:szCs w:val="24"/>
        </w:rPr>
        <w:t>2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5583166F" w:rsidR="00E97D5E" w:rsidRPr="00025F02" w:rsidRDefault="00E97D5E" w:rsidP="00523BF2">
      <w:pPr>
        <w:pStyle w:val="ConsPlusNonformat"/>
        <w:keepNext/>
        <w:widowControl/>
        <w:spacing w:after="120" w:line="259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25F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DE516C" w:rsidRPr="00025F02">
        <w:rPr>
          <w:rFonts w:ascii="Times New Roman" w:hAnsi="Times New Roman" w:cs="Times New Roman"/>
          <w:b/>
          <w:spacing w:val="-2"/>
          <w:sz w:val="24"/>
          <w:szCs w:val="24"/>
        </w:rPr>
        <w:t>ноябре</w:t>
      </w:r>
      <w:r w:rsidRPr="00025F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292744" w:rsidRPr="00025F02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025F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914254" w:rsidRPr="00025F02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025F02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025F02" w:rsidRDefault="00900992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64EEDBB0" w:rsidR="00E97D5E" w:rsidRPr="00025F02" w:rsidRDefault="007515FF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</w:t>
      </w:r>
      <w:r w:rsidR="0078375F">
        <w:rPr>
          <w:rFonts w:ascii="Times New Roman" w:hAnsi="Times New Roman" w:cs="Times New Roman"/>
          <w:sz w:val="24"/>
          <w:szCs w:val="24"/>
        </w:rPr>
        <w:t> С. А.</w:t>
      </w:r>
      <w:r w:rsidR="00E97D5E" w:rsidRPr="00025F02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DE516C" w:rsidRPr="00025F02">
        <w:rPr>
          <w:rFonts w:ascii="Times New Roman" w:hAnsi="Times New Roman" w:cs="Times New Roman"/>
          <w:sz w:val="24"/>
          <w:szCs w:val="24"/>
        </w:rPr>
        <w:t>ноябре</w:t>
      </w:r>
      <w:r w:rsidR="00E97D5E" w:rsidRPr="00025F02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025F02">
        <w:rPr>
          <w:rFonts w:ascii="Times New Roman" w:hAnsi="Times New Roman" w:cs="Times New Roman"/>
          <w:sz w:val="24"/>
          <w:szCs w:val="24"/>
        </w:rPr>
        <w:t>2</w:t>
      </w:r>
      <w:r w:rsidR="00E97D5E" w:rsidRPr="00025F02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025F02">
        <w:rPr>
          <w:rFonts w:ascii="Times New Roman" w:hAnsi="Times New Roman" w:cs="Times New Roman"/>
          <w:sz w:val="24"/>
          <w:szCs w:val="24"/>
        </w:rPr>
        <w:t>ода</w:t>
      </w:r>
      <w:r w:rsidR="00E97D5E" w:rsidRPr="00025F02">
        <w:rPr>
          <w:rFonts w:ascii="Times New Roman" w:hAnsi="Times New Roman" w:cs="Times New Roman"/>
          <w:sz w:val="24"/>
          <w:szCs w:val="24"/>
        </w:rPr>
        <w:t>.</w:t>
      </w:r>
    </w:p>
    <w:p w14:paraId="6D783144" w14:textId="221F20DD" w:rsidR="00E47E8E" w:rsidRDefault="00E97D5E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025F02">
        <w:rPr>
          <w:rFonts w:ascii="Times New Roman" w:hAnsi="Times New Roman" w:cs="Times New Roman"/>
          <w:sz w:val="24"/>
          <w:szCs w:val="24"/>
        </w:rPr>
        <w:t>П</w:t>
      </w:r>
      <w:r w:rsidRPr="00025F02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025F02">
        <w:rPr>
          <w:rFonts w:ascii="Times New Roman" w:hAnsi="Times New Roman" w:cs="Times New Roman"/>
          <w:sz w:val="24"/>
          <w:szCs w:val="24"/>
        </w:rPr>
        <w:t>2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025F02">
        <w:rPr>
          <w:rFonts w:ascii="Times New Roman" w:hAnsi="Times New Roman" w:cs="Times New Roman"/>
          <w:sz w:val="24"/>
          <w:szCs w:val="24"/>
        </w:rPr>
        <w:t>од</w:t>
      </w:r>
      <w:r w:rsidRPr="00025F02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025F02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sz w:val="24"/>
          <w:szCs w:val="24"/>
        </w:rPr>
        <w:t>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24.12.2021 </w:t>
      </w:r>
      <w:r w:rsidRPr="00025F02">
        <w:rPr>
          <w:rFonts w:ascii="Times New Roman" w:hAnsi="Times New Roman" w:cs="Times New Roman"/>
          <w:sz w:val="24"/>
          <w:szCs w:val="24"/>
        </w:rPr>
        <w:t>№2</w:t>
      </w:r>
      <w:r w:rsidR="00292744" w:rsidRPr="00025F02">
        <w:rPr>
          <w:rFonts w:ascii="Times New Roman" w:hAnsi="Times New Roman" w:cs="Times New Roman"/>
          <w:sz w:val="24"/>
          <w:szCs w:val="24"/>
        </w:rPr>
        <w:t>6</w:t>
      </w:r>
      <w:r w:rsidRPr="00025F02">
        <w:rPr>
          <w:rFonts w:ascii="Times New Roman" w:hAnsi="Times New Roman" w:cs="Times New Roman"/>
          <w:sz w:val="24"/>
          <w:szCs w:val="24"/>
        </w:rPr>
        <w:t>)</w:t>
      </w:r>
      <w:r w:rsidR="00B32A27">
        <w:rPr>
          <w:rFonts w:ascii="Times New Roman" w:hAnsi="Times New Roman" w:cs="Times New Roman"/>
          <w:sz w:val="24"/>
          <w:szCs w:val="24"/>
        </w:rPr>
        <w:t>,</w:t>
      </w:r>
      <w:r w:rsidR="00410C8B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 xml:space="preserve">в </w:t>
      </w:r>
      <w:r w:rsidR="00DE516C" w:rsidRPr="00025F02">
        <w:rPr>
          <w:rFonts w:ascii="Times New Roman" w:hAnsi="Times New Roman" w:cs="Times New Roman"/>
          <w:sz w:val="24"/>
          <w:szCs w:val="24"/>
        </w:rPr>
        <w:t>ноябре</w:t>
      </w:r>
      <w:r w:rsidRPr="00025F02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025F02">
        <w:rPr>
          <w:rFonts w:ascii="Times New Roman" w:hAnsi="Times New Roman" w:cs="Times New Roman"/>
          <w:sz w:val="24"/>
          <w:szCs w:val="24"/>
        </w:rPr>
        <w:t>2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025F02">
        <w:rPr>
          <w:rFonts w:ascii="Times New Roman" w:hAnsi="Times New Roman" w:cs="Times New Roman"/>
          <w:sz w:val="24"/>
          <w:szCs w:val="24"/>
        </w:rPr>
        <w:t>ода</w:t>
      </w:r>
      <w:r w:rsidRPr="00025F02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71D0" w:rsidRPr="00025F02">
        <w:rPr>
          <w:rFonts w:ascii="Times New Roman" w:hAnsi="Times New Roman" w:cs="Times New Roman"/>
          <w:sz w:val="24"/>
          <w:szCs w:val="24"/>
        </w:rPr>
        <w:t xml:space="preserve">запланировано проверить </w:t>
      </w:r>
      <w:r w:rsidR="009529C9" w:rsidRPr="00025F02">
        <w:rPr>
          <w:rFonts w:ascii="Times New Roman" w:hAnsi="Times New Roman" w:cs="Times New Roman"/>
          <w:b/>
          <w:sz w:val="24"/>
          <w:szCs w:val="24"/>
        </w:rPr>
        <w:t>1</w:t>
      </w:r>
      <w:r w:rsidR="00964913">
        <w:rPr>
          <w:rFonts w:ascii="Times New Roman" w:hAnsi="Times New Roman" w:cs="Times New Roman"/>
          <w:b/>
          <w:sz w:val="24"/>
          <w:szCs w:val="24"/>
        </w:rPr>
        <w:t>3</w:t>
      </w:r>
      <w:r w:rsidR="008371D0" w:rsidRPr="00025F0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025F02">
        <w:rPr>
          <w:rFonts w:ascii="Times New Roman" w:hAnsi="Times New Roman" w:cs="Times New Roman"/>
          <w:sz w:val="24"/>
          <w:szCs w:val="24"/>
        </w:rPr>
        <w:t>.</w:t>
      </w:r>
      <w:r w:rsidR="00B32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2271" w14:textId="3706F9A3" w:rsidR="00DE516C" w:rsidRDefault="00B32A27" w:rsidP="00523BF2">
      <w:pPr>
        <w:pStyle w:val="ConsPlusNonformat"/>
        <w:widowControl/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2A27">
        <w:rPr>
          <w:rFonts w:ascii="Times New Roman" w:hAnsi="Times New Roman" w:cs="Times New Roman"/>
          <w:sz w:val="24"/>
          <w:szCs w:val="24"/>
        </w:rPr>
        <w:t>Плановая проверк</w:t>
      </w:r>
      <w:proofErr w:type="gramStart"/>
      <w:r w:rsidRPr="00B32A2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32A27">
        <w:rPr>
          <w:rFonts w:ascii="Times New Roman" w:hAnsi="Times New Roman" w:cs="Times New Roman"/>
          <w:sz w:val="24"/>
          <w:szCs w:val="24"/>
        </w:rPr>
        <w:t xml:space="preserve"> «МАРСЕЛЬХОЗАРТЕЛЬ» перенесена на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B32A27">
        <w:rPr>
          <w:rFonts w:ascii="Times New Roman" w:hAnsi="Times New Roman" w:cs="Times New Roman"/>
          <w:sz w:val="24"/>
          <w:szCs w:val="24"/>
        </w:rPr>
        <w:t xml:space="preserve">ябрь 2022 года по решению Совета АСРО «ГС РМЭ» (протокол от </w:t>
      </w:r>
      <w:r>
        <w:rPr>
          <w:rFonts w:ascii="Times New Roman" w:hAnsi="Times New Roman" w:cs="Times New Roman"/>
          <w:sz w:val="24"/>
          <w:szCs w:val="24"/>
        </w:rPr>
        <w:t>12.09</w:t>
      </w:r>
      <w:r w:rsidRPr="00B32A27">
        <w:rPr>
          <w:rFonts w:ascii="Times New Roman" w:hAnsi="Times New Roman" w:cs="Times New Roman"/>
          <w:sz w:val="24"/>
          <w:szCs w:val="24"/>
        </w:rPr>
        <w:t>.2022 №1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A27">
        <w:rPr>
          <w:rFonts w:ascii="Times New Roman" w:hAnsi="Times New Roman" w:cs="Times New Roman"/>
          <w:sz w:val="24"/>
          <w:szCs w:val="24"/>
        </w:rPr>
        <w:t xml:space="preserve">) на основании письма ООО «МАРСЕЛЬХОЗАРТЕЛЬ» от </w:t>
      </w:r>
      <w:r w:rsidR="00E60BB5">
        <w:rPr>
          <w:rFonts w:ascii="Times New Roman" w:hAnsi="Times New Roman" w:cs="Times New Roman"/>
          <w:sz w:val="24"/>
          <w:szCs w:val="24"/>
        </w:rPr>
        <w:t>31.08</w:t>
      </w:r>
      <w:r w:rsidRPr="00B32A27">
        <w:rPr>
          <w:rFonts w:ascii="Times New Roman" w:hAnsi="Times New Roman" w:cs="Times New Roman"/>
          <w:sz w:val="24"/>
          <w:szCs w:val="24"/>
        </w:rPr>
        <w:t>.2022 вх. №</w:t>
      </w:r>
      <w:r w:rsidR="00E60BB5">
        <w:rPr>
          <w:rFonts w:ascii="Times New Roman" w:hAnsi="Times New Roman" w:cs="Times New Roman"/>
          <w:sz w:val="24"/>
          <w:szCs w:val="24"/>
        </w:rPr>
        <w:t>333</w:t>
      </w:r>
      <w:r w:rsidRPr="00B32A27">
        <w:rPr>
          <w:rFonts w:ascii="Times New Roman" w:hAnsi="Times New Roman" w:cs="Times New Roman"/>
          <w:sz w:val="24"/>
          <w:szCs w:val="24"/>
        </w:rPr>
        <w:t>.</w:t>
      </w:r>
    </w:p>
    <w:p w14:paraId="338DDB19" w14:textId="425BC6E5" w:rsidR="00D520EE" w:rsidRPr="00025F02" w:rsidRDefault="00E22DDA" w:rsidP="00523BF2">
      <w:pPr>
        <w:pStyle w:val="ConsPlusNonformat"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025F02">
        <w:rPr>
          <w:rFonts w:ascii="Times New Roman" w:hAnsi="Times New Roman" w:cs="Times New Roman"/>
          <w:b/>
          <w:sz w:val="24"/>
          <w:szCs w:val="24"/>
        </w:rPr>
        <w:t>12</w:t>
      </w:r>
      <w:r w:rsidRPr="00025F02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Pr="00025F02">
        <w:rPr>
          <w:rFonts w:ascii="Times New Roman" w:hAnsi="Times New Roman" w:cs="Times New Roman"/>
          <w:b/>
          <w:sz w:val="24"/>
          <w:szCs w:val="24"/>
        </w:rPr>
        <w:t>2</w:t>
      </w:r>
      <w:r w:rsidRPr="00025F02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</w:t>
      </w:r>
      <w:r w:rsidR="00D520EE" w:rsidRPr="00025F02">
        <w:rPr>
          <w:rFonts w:ascii="Times New Roman" w:hAnsi="Times New Roman" w:cs="Times New Roman"/>
          <w:sz w:val="24"/>
          <w:szCs w:val="24"/>
        </w:rPr>
        <w:t>:</w:t>
      </w:r>
    </w:p>
    <w:p w14:paraId="3F79E157" w14:textId="0EE60334" w:rsidR="00DF471C" w:rsidRPr="00025F02" w:rsidRDefault="00DF471C" w:rsidP="00523BF2">
      <w:pPr>
        <w:pStyle w:val="ConsPlusNonformat"/>
        <w:widowControl/>
        <w:spacing w:before="120" w:line="259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proofErr w:type="spellStart"/>
      <w:r w:rsidRPr="00025F02">
        <w:rPr>
          <w:rFonts w:ascii="Times New Roman" w:hAnsi="Times New Roman" w:cs="Times New Roman"/>
          <w:b/>
          <w:sz w:val="24"/>
          <w:szCs w:val="24"/>
        </w:rPr>
        <w:t>ИнЭлЦ</w:t>
      </w:r>
      <w:proofErr w:type="spellEnd"/>
      <w:r w:rsidRPr="00025F02">
        <w:rPr>
          <w:rFonts w:ascii="Times New Roman" w:hAnsi="Times New Roman" w:cs="Times New Roman"/>
          <w:b/>
          <w:sz w:val="24"/>
          <w:szCs w:val="24"/>
        </w:rPr>
        <w:t xml:space="preserve"> «Герц-м»</w:t>
      </w:r>
      <w:r w:rsidRPr="00025F02">
        <w:rPr>
          <w:rFonts w:ascii="Times New Roman" w:hAnsi="Times New Roman" w:cs="Times New Roman"/>
          <w:sz w:val="24"/>
          <w:szCs w:val="24"/>
        </w:rPr>
        <w:tab/>
        <w:t>- проверка перенесена на февраль 2023 года по решению Совета АСРО «ГС РМЭ» (протокол от 16.11.2022 №21) на основании письм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F02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Pr="00025F02">
        <w:rPr>
          <w:rFonts w:ascii="Times New Roman" w:hAnsi="Times New Roman" w:cs="Times New Roman"/>
          <w:sz w:val="24"/>
          <w:szCs w:val="24"/>
        </w:rPr>
        <w:t xml:space="preserve"> «Герц-м» от 02.11.2022 вх.</w:t>
      </w:r>
      <w:r w:rsidR="00410C8B">
        <w:rPr>
          <w:rFonts w:ascii="Times New Roman" w:hAnsi="Times New Roman" w:cs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sz w:val="24"/>
          <w:szCs w:val="24"/>
        </w:rPr>
        <w:t>№412.</w:t>
      </w:r>
    </w:p>
    <w:p w14:paraId="41839BE2" w14:textId="20EAAFCD" w:rsidR="00B8006D" w:rsidRPr="00025F02" w:rsidRDefault="00012C74" w:rsidP="00523BF2">
      <w:pPr>
        <w:pStyle w:val="ConsPlusNonformat"/>
        <w:widowControl/>
        <w:spacing w:before="120" w:line="259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25F02">
        <w:rPr>
          <w:rFonts w:ascii="Times New Roman" w:hAnsi="Times New Roman" w:cs="Times New Roman"/>
          <w:b/>
          <w:sz w:val="24"/>
          <w:szCs w:val="24"/>
        </w:rPr>
        <w:t>Стройремсервис</w:t>
      </w:r>
      <w:proofErr w:type="spellEnd"/>
      <w:r w:rsidRPr="00025F02">
        <w:rPr>
          <w:rFonts w:ascii="Times New Roman" w:hAnsi="Times New Roman" w:cs="Times New Roman"/>
          <w:b/>
          <w:sz w:val="24"/>
          <w:szCs w:val="24"/>
        </w:rPr>
        <w:t>»</w:t>
      </w:r>
      <w:r w:rsidR="00B8006D" w:rsidRPr="00025F02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</w:t>
      </w:r>
      <w:r w:rsidR="00BB47DE" w:rsidRPr="00025F02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44680E02" w:rsidR="009B2681" w:rsidRPr="00025F02" w:rsidRDefault="009B2681" w:rsidP="00523BF2">
      <w:pPr>
        <w:pStyle w:val="ConsPlusNonformat"/>
        <w:keepNext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025F02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sz w:val="24"/>
          <w:szCs w:val="24"/>
        </w:rPr>
        <w:t>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2673D7" w:rsidRPr="00025F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52D91" w:rsidRPr="00025F02">
        <w:rPr>
          <w:rFonts w:ascii="Times New Roman" w:hAnsi="Times New Roman" w:cs="Times New Roman"/>
          <w:sz w:val="24"/>
          <w:szCs w:val="24"/>
        </w:rPr>
        <w:t>-</w:t>
      </w:r>
      <w:r w:rsidRPr="00025F02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3E7DC5A4" w:rsidR="009B2681" w:rsidRPr="00025F02" w:rsidRDefault="00982323" w:rsidP="00523BF2">
      <w:pPr>
        <w:spacing w:before="120" w:after="12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ООО «АРМАТУРА 12», </w:t>
      </w:r>
      <w:r w:rsidR="002673D7" w:rsidRPr="00025F02">
        <w:rPr>
          <w:rFonts w:ascii="Times New Roman" w:hAnsi="Times New Roman"/>
          <w:sz w:val="24"/>
          <w:szCs w:val="24"/>
        </w:rPr>
        <w:t>ООО «Инженерный центр «Поланса», ООО фирма «СРС», ООО СЗ «СК Квадрат», ООО СЗ «КВАРТСТРОЙ», ООО Компания «БАМ», ИП</w:t>
      </w:r>
      <w:r w:rsidR="00012045" w:rsidRPr="00025F02">
        <w:rPr>
          <w:rFonts w:ascii="Times New Roman" w:hAnsi="Times New Roman"/>
          <w:sz w:val="24"/>
          <w:szCs w:val="24"/>
        </w:rPr>
        <w:t> </w:t>
      </w:r>
      <w:proofErr w:type="spellStart"/>
      <w:r w:rsidR="002673D7" w:rsidRPr="00025F02">
        <w:rPr>
          <w:rFonts w:ascii="Times New Roman" w:hAnsi="Times New Roman"/>
          <w:sz w:val="24"/>
          <w:szCs w:val="24"/>
        </w:rPr>
        <w:t>Акифьева</w:t>
      </w:r>
      <w:proofErr w:type="spellEnd"/>
      <w:r w:rsidR="002673D7" w:rsidRPr="00025F02">
        <w:rPr>
          <w:rFonts w:ascii="Times New Roman" w:hAnsi="Times New Roman"/>
          <w:sz w:val="24"/>
          <w:szCs w:val="24"/>
        </w:rPr>
        <w:t> С. А.,</w:t>
      </w:r>
      <w:r w:rsidR="002673D7" w:rsidRPr="00025F02">
        <w:t xml:space="preserve"> </w:t>
      </w:r>
      <w:r w:rsidR="002673D7" w:rsidRPr="00025F02">
        <w:rPr>
          <w:rFonts w:ascii="Times New Roman" w:hAnsi="Times New Roman"/>
          <w:sz w:val="24"/>
          <w:szCs w:val="24"/>
        </w:rPr>
        <w:t>ООО «ВОЛГАСТРОЙ», ООО «Завод Емкостного Оборудования», ООО «СЗ «</w:t>
      </w:r>
      <w:proofErr w:type="spellStart"/>
      <w:r w:rsidR="002673D7" w:rsidRPr="00025F02">
        <w:rPr>
          <w:rFonts w:ascii="Times New Roman" w:hAnsi="Times New Roman"/>
          <w:sz w:val="24"/>
          <w:szCs w:val="24"/>
        </w:rPr>
        <w:t>ЮрСтрой</w:t>
      </w:r>
      <w:proofErr w:type="spellEnd"/>
      <w:r w:rsidR="002673D7" w:rsidRPr="00025F02">
        <w:rPr>
          <w:rFonts w:ascii="Times New Roman" w:hAnsi="Times New Roman"/>
          <w:sz w:val="24"/>
          <w:szCs w:val="24"/>
        </w:rPr>
        <w:t>»</w:t>
      </w:r>
      <w:r w:rsidR="00D05004" w:rsidRPr="00025F02">
        <w:rPr>
          <w:rFonts w:ascii="Times New Roman" w:hAnsi="Times New Roman"/>
          <w:sz w:val="24"/>
          <w:szCs w:val="24"/>
        </w:rPr>
        <w:t>.</w:t>
      </w:r>
    </w:p>
    <w:p w14:paraId="1BC9430F" w14:textId="77E67A06" w:rsidR="00142D6A" w:rsidRPr="00025F02" w:rsidRDefault="00142D6A" w:rsidP="00523BF2">
      <w:pPr>
        <w:pStyle w:val="ConsPlusNonformat"/>
        <w:keepNext/>
        <w:widowControl/>
        <w:spacing w:before="120" w:after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3337FF" w:rsidRPr="00025F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5F02">
        <w:rPr>
          <w:rFonts w:ascii="Times New Roman" w:hAnsi="Times New Roman" w:cs="Times New Roman"/>
          <w:sz w:val="24"/>
          <w:szCs w:val="24"/>
        </w:rPr>
        <w:t>-</w:t>
      </w:r>
      <w:r w:rsidR="00D05004" w:rsidRPr="00025F02">
        <w:rPr>
          <w:rFonts w:ascii="Times New Roman" w:hAnsi="Times New Roman" w:cs="Times New Roman"/>
          <w:sz w:val="24"/>
          <w:szCs w:val="24"/>
        </w:rPr>
        <w:t>х</w:t>
      </w:r>
      <w:r w:rsidRPr="00025F0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05004" w:rsidRPr="00025F02">
        <w:rPr>
          <w:rFonts w:ascii="Times New Roman" w:hAnsi="Times New Roman" w:cs="Times New Roman"/>
          <w:sz w:val="24"/>
          <w:szCs w:val="24"/>
        </w:rPr>
        <w:t>ях</w:t>
      </w:r>
      <w:r w:rsidRPr="00025F02">
        <w:rPr>
          <w:rFonts w:ascii="Times New Roman" w:hAnsi="Times New Roman" w:cs="Times New Roman"/>
          <w:sz w:val="24"/>
          <w:szCs w:val="24"/>
        </w:rPr>
        <w:t>:</w:t>
      </w:r>
    </w:p>
    <w:p w14:paraId="14801937" w14:textId="77777777" w:rsidR="003337FF" w:rsidRPr="00025F02" w:rsidRDefault="003337FF" w:rsidP="00523BF2">
      <w:pPr>
        <w:pStyle w:val="ConsPlusNonformat"/>
        <w:keepNext/>
        <w:widowControl/>
        <w:spacing w:before="120" w:line="259" w:lineRule="auto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ООО </w:t>
      </w:r>
    </w:p>
    <w:p w14:paraId="11540AE1" w14:textId="77777777" w:rsidR="003337FF" w:rsidRPr="00025F02" w:rsidRDefault="003337FF" w:rsidP="00523BF2">
      <w:pPr>
        <w:pStyle w:val="ConsPlusNonformat"/>
        <w:widowControl/>
        <w:spacing w:line="259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«МАРСЕЛЬХОЗАРТЕЛЬ»</w:t>
      </w:r>
      <w:r w:rsidRPr="00025F02">
        <w:rPr>
          <w:rFonts w:ascii="Times New Roman" w:hAnsi="Times New Roman" w:cs="Times New Roman"/>
          <w:sz w:val="24"/>
          <w:szCs w:val="24"/>
        </w:rPr>
        <w:tab/>
        <w:t>- имеется задолженность по оплате членских взносов.</w:t>
      </w:r>
    </w:p>
    <w:p w14:paraId="6032208B" w14:textId="77777777" w:rsidR="003337FF" w:rsidRPr="00025F02" w:rsidRDefault="003337FF" w:rsidP="00523BF2">
      <w:pPr>
        <w:pStyle w:val="ConsPlusNonformat"/>
        <w:widowControl/>
        <w:spacing w:before="120" w:line="259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ООО «Аспект»</w:t>
      </w:r>
      <w:r w:rsidRPr="00025F02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отсутствует один специалист, сведения о котором включены в Национальный реестр специалистов в области строительства.</w:t>
      </w:r>
    </w:p>
    <w:p w14:paraId="13BD8509" w14:textId="148DD476" w:rsidR="00B24A54" w:rsidRPr="007B427D" w:rsidRDefault="00B24A54" w:rsidP="00523BF2">
      <w:pPr>
        <w:pStyle w:val="ConsPlusNonformat"/>
        <w:widowControl/>
        <w:spacing w:before="120"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r w:rsidR="00DF471C" w:rsidRPr="00025F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F471C" w:rsidRPr="00025F02">
        <w:rPr>
          <w:rFonts w:ascii="Times New Roman" w:hAnsi="Times New Roman" w:cs="Times New Roman"/>
          <w:sz w:val="24"/>
          <w:szCs w:val="24"/>
        </w:rPr>
        <w:t>Стройремсервис</w:t>
      </w:r>
      <w:proofErr w:type="spellEnd"/>
      <w:r w:rsidR="00DF471C" w:rsidRPr="00025F02">
        <w:rPr>
          <w:rFonts w:ascii="Times New Roman" w:hAnsi="Times New Roman" w:cs="Times New Roman"/>
          <w:sz w:val="24"/>
          <w:szCs w:val="24"/>
        </w:rPr>
        <w:t xml:space="preserve">», </w:t>
      </w:r>
      <w:r w:rsidR="003337FF" w:rsidRPr="00025F02">
        <w:rPr>
          <w:rFonts w:ascii="Times New Roman" w:hAnsi="Times New Roman" w:cs="Times New Roman"/>
          <w:sz w:val="24"/>
          <w:szCs w:val="24"/>
        </w:rPr>
        <w:t>ООО «МАРСЕЛЬХОЗАРТЕЛЬ», ООО «Аспект»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- </w:t>
      </w:r>
      <w:r w:rsidRPr="00025F02">
        <w:rPr>
          <w:rFonts w:ascii="Times New Roman" w:hAnsi="Times New Roman" w:cs="Times New Roman"/>
          <w:b/>
          <w:sz w:val="24"/>
          <w:szCs w:val="24"/>
        </w:rPr>
        <w:t>не</w:t>
      </w:r>
      <w:r w:rsidRPr="00025F02">
        <w:rPr>
          <w:rFonts w:ascii="Times New Roman" w:hAnsi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025F02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</w:t>
      </w:r>
      <w:r w:rsidR="005C32BA" w:rsidRPr="00025F02">
        <w:rPr>
          <w:rFonts w:ascii="Times New Roman" w:hAnsi="Times New Roman" w:cs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sz w:val="24"/>
          <w:szCs w:val="24"/>
        </w:rPr>
        <w:t>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 от 22.04.2022</w:t>
      </w:r>
      <w:r w:rsidR="00514ADD" w:rsidRPr="00025F02">
        <w:rPr>
          <w:rFonts w:ascii="Times New Roman" w:hAnsi="Times New Roman" w:cs="Times New Roman"/>
          <w:sz w:val="24"/>
          <w:szCs w:val="24"/>
        </w:rPr>
        <w:t xml:space="preserve"> №1</w:t>
      </w:r>
      <w:r w:rsidRPr="00025F02">
        <w:rPr>
          <w:rFonts w:ascii="Times New Roman" w:hAnsi="Times New Roman" w:cs="Times New Roman"/>
          <w:sz w:val="24"/>
          <w:szCs w:val="24"/>
        </w:rPr>
        <w:t>)</w:t>
      </w:r>
      <w:r w:rsidR="007B427D">
        <w:rPr>
          <w:rFonts w:ascii="Times New Roman" w:hAnsi="Times New Roman" w:cs="Times New Roman"/>
          <w:sz w:val="24"/>
          <w:szCs w:val="24"/>
        </w:rPr>
        <w:t xml:space="preserve">, </w:t>
      </w:r>
      <w:r w:rsidR="00514ADD" w:rsidRPr="00025F02">
        <w:rPr>
          <w:rFonts w:ascii="Times New Roman" w:hAnsi="Times New Roman" w:cs="Times New Roman"/>
          <w:sz w:val="24"/>
          <w:szCs w:val="24"/>
        </w:rPr>
        <w:t>внутренним документам Ассоциации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27E83647" w14:textId="60BA1329" w:rsidR="00E97D5E" w:rsidRPr="00025F02" w:rsidRDefault="00900992" w:rsidP="00523BF2">
      <w:pPr>
        <w:pStyle w:val="ConsPlusNonformat"/>
        <w:keepNext/>
        <w:widowControl/>
        <w:spacing w:before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43C16EE0" w14:textId="3DE51B46" w:rsidR="00DF5845" w:rsidRPr="00025F02" w:rsidRDefault="00DF5845" w:rsidP="00523BF2">
      <w:pPr>
        <w:pStyle w:val="ConsPlusNonformat"/>
        <w:widowControl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="002673D7" w:rsidRPr="00025F02">
        <w:rPr>
          <w:rFonts w:ascii="Times New Roman" w:hAnsi="Times New Roman" w:cs="Times New Roman"/>
          <w:sz w:val="24"/>
          <w:szCs w:val="24"/>
        </w:rPr>
        <w:t>ООО  «АРМАТУРА 12», ООО «Инженерный центр «Поланса», ООО фирма «СРС», ООО СЗ «СК Квадрат», ООО СЗ «КВАРТСТРОЙ», ООО Компания «БАМ», ИП  </w:t>
      </w:r>
      <w:proofErr w:type="spellStart"/>
      <w:r w:rsidR="002673D7" w:rsidRPr="00025F02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="002673D7" w:rsidRPr="00025F02">
        <w:rPr>
          <w:rFonts w:ascii="Times New Roman" w:hAnsi="Times New Roman" w:cs="Times New Roman"/>
          <w:sz w:val="24"/>
          <w:szCs w:val="24"/>
        </w:rPr>
        <w:t xml:space="preserve"> С. А., ООО «ВОЛГАСТРОЙ», ООО «Завод Емкостного Оборудования», ООО «СЗ «</w:t>
      </w:r>
      <w:proofErr w:type="spellStart"/>
      <w:r w:rsidR="002673D7" w:rsidRPr="00025F02">
        <w:rPr>
          <w:rFonts w:ascii="Times New Roman" w:hAnsi="Times New Roman" w:cs="Times New Roman"/>
          <w:sz w:val="24"/>
          <w:szCs w:val="24"/>
        </w:rPr>
        <w:t>ЮрСтрой</w:t>
      </w:r>
      <w:proofErr w:type="spellEnd"/>
      <w:r w:rsidR="002673D7" w:rsidRPr="00025F02">
        <w:rPr>
          <w:rFonts w:ascii="Times New Roman" w:hAnsi="Times New Roman" w:cs="Times New Roman"/>
          <w:sz w:val="24"/>
          <w:szCs w:val="24"/>
        </w:rPr>
        <w:t>»</w:t>
      </w:r>
      <w:r w:rsidRPr="00025F02">
        <w:rPr>
          <w:rFonts w:ascii="Times New Roman" w:hAnsi="Times New Roman" w:cs="Times New Roman"/>
          <w:sz w:val="24"/>
          <w:szCs w:val="24"/>
        </w:rPr>
        <w:t>. Материалы приобщить в дела членов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».</w:t>
      </w:r>
    </w:p>
    <w:p w14:paraId="6EC753A6" w14:textId="53B624BF" w:rsidR="00DF5845" w:rsidRPr="00025F02" w:rsidRDefault="00DF5845" w:rsidP="00523BF2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Утвердить </w:t>
      </w:r>
      <w:r w:rsidR="005B20A9" w:rsidRPr="00025F02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Pr="00025F02">
        <w:rPr>
          <w:rFonts w:ascii="Times New Roman" w:hAnsi="Times New Roman"/>
          <w:sz w:val="24"/>
          <w:szCs w:val="24"/>
        </w:rPr>
        <w:t xml:space="preserve">с выявленными нарушениями </w:t>
      </w:r>
      <w:r w:rsidR="005B20A9" w:rsidRPr="00025F02">
        <w:rPr>
          <w:rFonts w:ascii="Times New Roman" w:hAnsi="Times New Roman"/>
          <w:sz w:val="24"/>
          <w:szCs w:val="24"/>
        </w:rPr>
        <w:t xml:space="preserve">организаций: </w:t>
      </w:r>
      <w:r w:rsidR="003337FF" w:rsidRPr="00025F02">
        <w:rPr>
          <w:rFonts w:ascii="Times New Roman" w:hAnsi="Times New Roman"/>
          <w:sz w:val="24"/>
          <w:szCs w:val="24"/>
        </w:rPr>
        <w:t>ООО</w:t>
      </w:r>
      <w:r w:rsidR="002673D7" w:rsidRPr="00025F02">
        <w:rPr>
          <w:rFonts w:ascii="Times New Roman" w:hAnsi="Times New Roman"/>
          <w:sz w:val="24"/>
          <w:szCs w:val="24"/>
        </w:rPr>
        <w:t> </w:t>
      </w:r>
      <w:r w:rsidR="003337FF" w:rsidRPr="00025F02">
        <w:rPr>
          <w:rFonts w:ascii="Times New Roman" w:hAnsi="Times New Roman"/>
          <w:sz w:val="24"/>
          <w:szCs w:val="24"/>
        </w:rPr>
        <w:t>«МАРСЕЛЬХОЗАРТЕЛЬ», ООО «Аспект»</w:t>
      </w:r>
      <w:r w:rsidRPr="00025F02">
        <w:rPr>
          <w:rFonts w:ascii="Times New Roman" w:hAnsi="Times New Roman"/>
          <w:sz w:val="24"/>
          <w:szCs w:val="24"/>
        </w:rPr>
        <w:t>. Материалы направить на рассмотрение в Дисциплинарную комиссию АСРО «</w:t>
      </w:r>
      <w:r w:rsidR="00E41A4E" w:rsidRPr="00025F02">
        <w:rPr>
          <w:rFonts w:ascii="Times New Roman" w:hAnsi="Times New Roman"/>
          <w:sz w:val="24"/>
          <w:szCs w:val="24"/>
        </w:rPr>
        <w:t>ГС РМЭ</w:t>
      </w:r>
      <w:r w:rsidRPr="00025F02">
        <w:rPr>
          <w:rFonts w:ascii="Times New Roman" w:hAnsi="Times New Roman"/>
          <w:sz w:val="24"/>
          <w:szCs w:val="24"/>
        </w:rPr>
        <w:t>».</w:t>
      </w:r>
    </w:p>
    <w:p w14:paraId="3870DF21" w14:textId="32AD806D" w:rsidR="005B20A9" w:rsidRPr="00025F02" w:rsidRDefault="005B20A9" w:rsidP="00523BF2">
      <w:pPr>
        <w:pStyle w:val="ConsPlusNonformat"/>
        <w:widowControl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Материалы по члену АСРО «ГС РМЭ» </w:t>
      </w:r>
      <w:r w:rsidR="003337FF" w:rsidRPr="00025F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337FF" w:rsidRPr="00025F02">
        <w:rPr>
          <w:rFonts w:ascii="Times New Roman" w:hAnsi="Times New Roman" w:cs="Times New Roman"/>
          <w:sz w:val="24"/>
          <w:szCs w:val="24"/>
        </w:rPr>
        <w:t>Стройремсервис</w:t>
      </w:r>
      <w:proofErr w:type="spellEnd"/>
      <w:r w:rsidR="003337FF" w:rsidRPr="00025F02">
        <w:rPr>
          <w:rFonts w:ascii="Times New Roman" w:hAnsi="Times New Roman" w:cs="Times New Roman"/>
          <w:sz w:val="24"/>
          <w:szCs w:val="24"/>
        </w:rPr>
        <w:t>»</w:t>
      </w:r>
      <w:r w:rsidRPr="00025F02">
        <w:rPr>
          <w:rFonts w:ascii="Times New Roman" w:hAnsi="Times New Roman" w:cs="Times New Roman"/>
          <w:sz w:val="24"/>
          <w:szCs w:val="24"/>
        </w:rPr>
        <w:t>, не предоставившему необходимые для рассмотрения в ходе проведения проверки сведения и документы, направить на рассмотрение в Дисциплинарную комиссию АСРО «ГС РМЭ». Акт о невозможности проведения запланированной проверки утвердить.</w:t>
      </w:r>
    </w:p>
    <w:p w14:paraId="3DCE9418" w14:textId="66684E3D" w:rsidR="000E2F67" w:rsidRPr="00025F02" w:rsidRDefault="00B67A47" w:rsidP="00523BF2">
      <w:pPr>
        <w:pStyle w:val="ConsPlusNonformat"/>
        <w:widowControl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0E2F67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74664A8" w14:textId="77777777" w:rsidR="00364304" w:rsidRPr="00025F02" w:rsidRDefault="00364304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953CBF" w:rsidRDefault="003E1410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3FB952C" w14:textId="77777777" w:rsidR="00964913" w:rsidRPr="00953CBF" w:rsidRDefault="00964913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025F02" w:rsidRDefault="003E07BA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025F02" w:rsidRDefault="003E07BA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7C55F27" w14:textId="77777777" w:rsidR="00410C8B" w:rsidRPr="00953CBF" w:rsidRDefault="00410C8B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AB0659C" w14:textId="77777777" w:rsidR="00964913" w:rsidRPr="00953CBF" w:rsidRDefault="00964913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2372D796" w:rsidR="00B61A3A" w:rsidRPr="00025F02" w:rsidRDefault="003E07BA" w:rsidP="00523BF2">
      <w:pPr>
        <w:pStyle w:val="ConsPlusNonformat"/>
        <w:widowControl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sectPr w:rsidR="00B61A3A" w:rsidRPr="00025F02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018D" w14:textId="77777777" w:rsidR="008B440C" w:rsidRDefault="008B440C" w:rsidP="008E1624">
      <w:pPr>
        <w:spacing w:after="0" w:line="240" w:lineRule="auto"/>
      </w:pPr>
      <w:r>
        <w:separator/>
      </w:r>
    </w:p>
  </w:endnote>
  <w:endnote w:type="continuationSeparator" w:id="0">
    <w:p w14:paraId="75F2EC4F" w14:textId="77777777" w:rsidR="008B440C" w:rsidRDefault="008B440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835F54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192A" w14:textId="77777777" w:rsidR="008B440C" w:rsidRDefault="008B440C" w:rsidP="008E1624">
      <w:pPr>
        <w:spacing w:after="0" w:line="240" w:lineRule="auto"/>
      </w:pPr>
      <w:r>
        <w:separator/>
      </w:r>
    </w:p>
  </w:footnote>
  <w:footnote w:type="continuationSeparator" w:id="0">
    <w:p w14:paraId="00080E78" w14:textId="77777777" w:rsidR="008B440C" w:rsidRDefault="008B440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589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045"/>
    <w:rsid w:val="00012A99"/>
    <w:rsid w:val="00012C74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5F02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CF2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2C8B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69A"/>
    <w:rsid w:val="000B4C2E"/>
    <w:rsid w:val="000B4DB1"/>
    <w:rsid w:val="000B5413"/>
    <w:rsid w:val="000B5937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475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157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598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8B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3D7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3E3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041C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27927"/>
    <w:rsid w:val="00330254"/>
    <w:rsid w:val="00330788"/>
    <w:rsid w:val="00330B2C"/>
    <w:rsid w:val="00331DEA"/>
    <w:rsid w:val="00332773"/>
    <w:rsid w:val="0033341F"/>
    <w:rsid w:val="003337F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35A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BEF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2F9F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C8B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A01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BC0"/>
    <w:rsid w:val="004A6F38"/>
    <w:rsid w:val="004A71BC"/>
    <w:rsid w:val="004A753B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711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24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A4E"/>
    <w:rsid w:val="00507C29"/>
    <w:rsid w:val="005114F1"/>
    <w:rsid w:val="005127B2"/>
    <w:rsid w:val="00512CFA"/>
    <w:rsid w:val="005131BE"/>
    <w:rsid w:val="00513E65"/>
    <w:rsid w:val="00514600"/>
    <w:rsid w:val="00514ADD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3BF2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90B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4CB2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37C"/>
    <w:rsid w:val="00572F35"/>
    <w:rsid w:val="00573158"/>
    <w:rsid w:val="00573299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20A9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1EF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1E94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15FF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4C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375F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27D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5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5F5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0C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CDF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86B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7C3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3CBF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4913"/>
    <w:rsid w:val="00964F35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323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5FB9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0E3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4FC3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E41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4A32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A27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CE7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A47"/>
    <w:rsid w:val="00B67C2B"/>
    <w:rsid w:val="00B711B6"/>
    <w:rsid w:val="00B71B70"/>
    <w:rsid w:val="00B72EDA"/>
    <w:rsid w:val="00B73170"/>
    <w:rsid w:val="00B74809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5F52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DC1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E08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296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0CD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516C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471C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4F6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2DDA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47E8E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BB5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33C"/>
    <w:rsid w:val="00ED0AE6"/>
    <w:rsid w:val="00ED0DAD"/>
    <w:rsid w:val="00ED10ED"/>
    <w:rsid w:val="00ED1259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D62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B46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D1A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017F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26F9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48E8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42"/>
    <w:rsid w:val="00A4445B"/>
    <w:rsid w:val="00A526AE"/>
    <w:rsid w:val="00A547B1"/>
    <w:rsid w:val="00A55ABD"/>
    <w:rsid w:val="00A6092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328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4ED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3DA8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C800-3609-40FC-AF33-C9FA30E0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21</cp:revision>
  <cp:lastPrinted>2022-12-08T07:10:00Z</cp:lastPrinted>
  <dcterms:created xsi:type="dcterms:W3CDTF">2022-12-08T06:32:00Z</dcterms:created>
  <dcterms:modified xsi:type="dcterms:W3CDTF">2022-12-08T11:36:00Z</dcterms:modified>
</cp:coreProperties>
</file>